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C67" w:rsidRDefault="006E6C67">
      <w:pPr>
        <w:pStyle w:val="ConsPlusNormal"/>
        <w:jc w:val="both"/>
      </w:pPr>
    </w:p>
    <w:p w:rsidR="006E6C67" w:rsidRDefault="006E6C67">
      <w:pPr>
        <w:pStyle w:val="ConsPlusNormal"/>
        <w:jc w:val="both"/>
      </w:pPr>
    </w:p>
    <w:p w:rsidR="007B6996" w:rsidRDefault="007B699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6E6C67" w:rsidRPr="004A64FB" w:rsidRDefault="006E6C6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A64FB">
        <w:rPr>
          <w:rFonts w:ascii="Times New Roman" w:hAnsi="Times New Roman" w:cs="Times New Roman"/>
        </w:rPr>
        <w:t xml:space="preserve">Приложение </w:t>
      </w:r>
      <w:bookmarkStart w:id="0" w:name="_GoBack"/>
      <w:bookmarkEnd w:id="0"/>
    </w:p>
    <w:p w:rsidR="006E6C67" w:rsidRPr="004A64FB" w:rsidRDefault="006E6C67">
      <w:pPr>
        <w:pStyle w:val="ConsPlusNormal"/>
        <w:jc w:val="right"/>
        <w:rPr>
          <w:rFonts w:ascii="Times New Roman" w:hAnsi="Times New Roman" w:cs="Times New Roman"/>
        </w:rPr>
      </w:pPr>
      <w:r w:rsidRPr="004A64FB">
        <w:rPr>
          <w:rFonts w:ascii="Times New Roman" w:hAnsi="Times New Roman" w:cs="Times New Roman"/>
        </w:rPr>
        <w:t>к Программе</w:t>
      </w:r>
    </w:p>
    <w:p w:rsidR="006E6C67" w:rsidRPr="004A64FB" w:rsidRDefault="006E6C67">
      <w:pPr>
        <w:pStyle w:val="ConsPlusNormal"/>
        <w:jc w:val="both"/>
        <w:rPr>
          <w:rFonts w:ascii="Times New Roman" w:hAnsi="Times New Roman" w:cs="Times New Roman"/>
        </w:rPr>
      </w:pPr>
    </w:p>
    <w:p w:rsidR="006E6C67" w:rsidRPr="004A64FB" w:rsidRDefault="006E6C67">
      <w:pPr>
        <w:pStyle w:val="ConsPlusTitle"/>
        <w:spacing w:before="280"/>
        <w:jc w:val="center"/>
        <w:rPr>
          <w:rFonts w:ascii="Times New Roman" w:hAnsi="Times New Roman" w:cs="Times New Roman"/>
        </w:rPr>
      </w:pPr>
      <w:bookmarkStart w:id="1" w:name="P2514"/>
      <w:bookmarkEnd w:id="1"/>
      <w:r w:rsidRPr="004A64FB">
        <w:rPr>
          <w:rFonts w:ascii="Times New Roman" w:hAnsi="Times New Roman" w:cs="Times New Roman"/>
        </w:rPr>
        <w:t>ПРАВИЛА</w:t>
      </w:r>
    </w:p>
    <w:p w:rsidR="006E6C67" w:rsidRPr="004A64FB" w:rsidRDefault="006E6C67">
      <w:pPr>
        <w:pStyle w:val="ConsPlusTitle"/>
        <w:jc w:val="center"/>
        <w:rPr>
          <w:rFonts w:ascii="Times New Roman" w:hAnsi="Times New Roman" w:cs="Times New Roman"/>
        </w:rPr>
      </w:pPr>
      <w:r w:rsidRPr="004A64FB">
        <w:rPr>
          <w:rFonts w:ascii="Times New Roman" w:hAnsi="Times New Roman" w:cs="Times New Roman"/>
        </w:rPr>
        <w:t>ПРЕДОСТАВЛЕНИЯ ДОТАЦИЙ БЮДЖЕТАМ МУНИЦИПАЛЬНЫХ ОБРАЗОВАНИЙ</w:t>
      </w:r>
    </w:p>
    <w:p w:rsidR="006E6C67" w:rsidRPr="004A64FB" w:rsidRDefault="006E6C67">
      <w:pPr>
        <w:pStyle w:val="ConsPlusTitle"/>
        <w:jc w:val="center"/>
        <w:rPr>
          <w:rFonts w:ascii="Times New Roman" w:hAnsi="Times New Roman" w:cs="Times New Roman"/>
        </w:rPr>
      </w:pPr>
      <w:r w:rsidRPr="004A64FB">
        <w:rPr>
          <w:rFonts w:ascii="Times New Roman" w:hAnsi="Times New Roman" w:cs="Times New Roman"/>
        </w:rPr>
        <w:t>МУРМАНСКОЙ ОБЛАСТИ НА ПОДДЕРЖКУ МЕР ПО ОБЕСПЕЧЕНИЮ</w:t>
      </w:r>
    </w:p>
    <w:p w:rsidR="006E6C67" w:rsidRPr="004A64FB" w:rsidRDefault="006E6C67">
      <w:pPr>
        <w:pStyle w:val="ConsPlusTitle"/>
        <w:jc w:val="center"/>
        <w:rPr>
          <w:rFonts w:ascii="Times New Roman" w:hAnsi="Times New Roman" w:cs="Times New Roman"/>
        </w:rPr>
      </w:pPr>
      <w:r w:rsidRPr="004A64FB">
        <w:rPr>
          <w:rFonts w:ascii="Times New Roman" w:hAnsi="Times New Roman" w:cs="Times New Roman"/>
        </w:rPr>
        <w:t>СБАЛАНСИРОВАННОСТИ МЕСТНЫХ БЮДЖЕТОВ</w:t>
      </w:r>
    </w:p>
    <w:p w:rsidR="006E6C67" w:rsidRPr="004A64FB" w:rsidRDefault="006E6C67">
      <w:pPr>
        <w:pStyle w:val="ConsPlusNormal"/>
        <w:spacing w:after="1"/>
        <w:rPr>
          <w:rFonts w:ascii="Times New Roman" w:hAnsi="Times New Roman" w:cs="Times New Roman"/>
        </w:rPr>
      </w:pPr>
    </w:p>
    <w:p w:rsidR="006E6C67" w:rsidRPr="004A64FB" w:rsidRDefault="006E6C67">
      <w:pPr>
        <w:pStyle w:val="ConsPlusNormal"/>
        <w:jc w:val="both"/>
        <w:rPr>
          <w:rFonts w:ascii="Times New Roman" w:hAnsi="Times New Roman" w:cs="Times New Roman"/>
        </w:rPr>
      </w:pPr>
    </w:p>
    <w:p w:rsidR="00E24B08" w:rsidRPr="00BF52DA" w:rsidRDefault="006E6C67" w:rsidP="00E24B08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>1. Настоящие Правила предоставления дотаций бюджетам муниципальных образований Мурманской области на поддержку мер по обеспечению сбалансированности местных бюджетов (далее - дотации) определяют порядок предоставления и методику распределения из областного бюджета дотаций на поддержку мер по обеспечению сбалансированности местных бюджетов.</w:t>
      </w:r>
    </w:p>
    <w:p w:rsidR="00E24B08" w:rsidRPr="00BF52DA" w:rsidRDefault="006E6C67" w:rsidP="00E24B08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>2. Дотации распределяются на очередной финансовый год исходя из уровня покрытия расходов местного бюджета по решению вопросов местного значения налоговыми и неналоговыми доходами и дотацией на выравнивание бюджетной обеспеченности муниципальных округов, городских округов при наличии расчетного дефицита более 10 процентов.</w:t>
      </w:r>
    </w:p>
    <w:p w:rsidR="006E6C67" w:rsidRPr="00BF52DA" w:rsidRDefault="006E6C67" w:rsidP="00E24B08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>Размер дотации бюджету i-</w:t>
      </w:r>
      <w:proofErr w:type="spellStart"/>
      <w:r w:rsidRPr="00BF52DA">
        <w:rPr>
          <w:rFonts w:ascii="Times New Roman" w:hAnsi="Times New Roman" w:cs="Times New Roman"/>
          <w:sz w:val="24"/>
        </w:rPr>
        <w:t>го</w:t>
      </w:r>
      <w:proofErr w:type="spellEnd"/>
      <w:r w:rsidRPr="00BF52DA">
        <w:rPr>
          <w:rFonts w:ascii="Times New Roman" w:hAnsi="Times New Roman" w:cs="Times New Roman"/>
          <w:sz w:val="24"/>
        </w:rPr>
        <w:t xml:space="preserve"> муниципального округа, городского округа определяется по следующей формуле:</w:t>
      </w:r>
    </w:p>
    <w:p w:rsidR="006E6C67" w:rsidRPr="00BF52DA" w:rsidRDefault="006E6C67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6E6C67" w:rsidRPr="00BF52DA" w:rsidRDefault="006E6C67">
      <w:pPr>
        <w:pStyle w:val="ConsPlusNormal"/>
        <w:jc w:val="center"/>
        <w:rPr>
          <w:rFonts w:ascii="Times New Roman" w:hAnsi="Times New Roman" w:cs="Times New Roman"/>
          <w:sz w:val="24"/>
        </w:rPr>
      </w:pPr>
      <w:proofErr w:type="spellStart"/>
      <w:r w:rsidRPr="00BF52DA">
        <w:rPr>
          <w:rFonts w:ascii="Times New Roman" w:hAnsi="Times New Roman" w:cs="Times New Roman"/>
          <w:sz w:val="24"/>
        </w:rPr>
        <w:t>Д</w:t>
      </w:r>
      <w:r w:rsidRPr="00BF52DA">
        <w:rPr>
          <w:rFonts w:ascii="Times New Roman" w:hAnsi="Times New Roman" w:cs="Times New Roman"/>
          <w:sz w:val="24"/>
          <w:vertAlign w:val="subscript"/>
        </w:rPr>
        <w:t>Si</w:t>
      </w:r>
      <w:proofErr w:type="spellEnd"/>
      <w:r w:rsidRPr="00BF52DA">
        <w:rPr>
          <w:rFonts w:ascii="Times New Roman" w:hAnsi="Times New Roman" w:cs="Times New Roman"/>
          <w:sz w:val="24"/>
        </w:rPr>
        <w:t xml:space="preserve"> = </w:t>
      </w:r>
      <w:proofErr w:type="spellStart"/>
      <w:r w:rsidRPr="00BF52DA">
        <w:rPr>
          <w:rFonts w:ascii="Times New Roman" w:hAnsi="Times New Roman" w:cs="Times New Roman"/>
          <w:sz w:val="24"/>
        </w:rPr>
        <w:t>Pd</w:t>
      </w:r>
      <w:r w:rsidRPr="00BF52DA">
        <w:rPr>
          <w:rFonts w:ascii="Times New Roman" w:hAnsi="Times New Roman" w:cs="Times New Roman"/>
          <w:sz w:val="24"/>
          <w:vertAlign w:val="subscript"/>
        </w:rPr>
        <w:t>i</w:t>
      </w:r>
      <w:proofErr w:type="spellEnd"/>
      <w:r w:rsidRPr="00BF52DA">
        <w:rPr>
          <w:rFonts w:ascii="Times New Roman" w:hAnsi="Times New Roman" w:cs="Times New Roman"/>
          <w:sz w:val="24"/>
        </w:rPr>
        <w:t xml:space="preserve"> x </w:t>
      </w:r>
      <w:proofErr w:type="spellStart"/>
      <w:r w:rsidRPr="00BF52DA">
        <w:rPr>
          <w:rFonts w:ascii="Times New Roman" w:hAnsi="Times New Roman" w:cs="Times New Roman"/>
          <w:sz w:val="24"/>
        </w:rPr>
        <w:t>Rp</w:t>
      </w:r>
      <w:r w:rsidRPr="00BF52DA">
        <w:rPr>
          <w:rFonts w:ascii="Times New Roman" w:hAnsi="Times New Roman" w:cs="Times New Roman"/>
          <w:sz w:val="24"/>
          <w:vertAlign w:val="subscript"/>
        </w:rPr>
        <w:t>i</w:t>
      </w:r>
      <w:proofErr w:type="spellEnd"/>
      <w:r w:rsidRPr="00BF52DA">
        <w:rPr>
          <w:rFonts w:ascii="Times New Roman" w:hAnsi="Times New Roman" w:cs="Times New Roman"/>
          <w:sz w:val="24"/>
        </w:rPr>
        <w:t>, где:</w:t>
      </w:r>
    </w:p>
    <w:p w:rsidR="006E6C67" w:rsidRPr="00BF52DA" w:rsidRDefault="006E6C67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6E6C67" w:rsidRPr="00BF52DA" w:rsidRDefault="006E6C67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spellStart"/>
      <w:r w:rsidRPr="00BF52DA">
        <w:rPr>
          <w:rFonts w:ascii="Times New Roman" w:hAnsi="Times New Roman" w:cs="Times New Roman"/>
          <w:sz w:val="24"/>
        </w:rPr>
        <w:t>Pdi</w:t>
      </w:r>
      <w:proofErr w:type="spellEnd"/>
      <w:r w:rsidRPr="00BF52DA">
        <w:rPr>
          <w:rFonts w:ascii="Times New Roman" w:hAnsi="Times New Roman" w:cs="Times New Roman"/>
          <w:sz w:val="24"/>
        </w:rPr>
        <w:t xml:space="preserve"> - прогнозируемый объем поступлений налоговых и неналоговых дохо</w:t>
      </w:r>
      <w:r w:rsidR="000C4C96" w:rsidRPr="00BF52DA">
        <w:rPr>
          <w:rFonts w:ascii="Times New Roman" w:hAnsi="Times New Roman" w:cs="Times New Roman"/>
          <w:sz w:val="24"/>
        </w:rPr>
        <w:t>дов на очередной финансовый год</w:t>
      </w:r>
      <w:r w:rsidRPr="00BF52DA">
        <w:rPr>
          <w:rFonts w:ascii="Times New Roman" w:hAnsi="Times New Roman" w:cs="Times New Roman"/>
          <w:sz w:val="24"/>
        </w:rPr>
        <w:t>;</w:t>
      </w:r>
    </w:p>
    <w:p w:rsidR="006E6C67" w:rsidRPr="00BF52DA" w:rsidRDefault="006E6C67" w:rsidP="003D308B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spellStart"/>
      <w:r w:rsidRPr="00BF52DA">
        <w:rPr>
          <w:rFonts w:ascii="Times New Roman" w:hAnsi="Times New Roman" w:cs="Times New Roman"/>
          <w:sz w:val="24"/>
        </w:rPr>
        <w:t>Rpi</w:t>
      </w:r>
      <w:proofErr w:type="spellEnd"/>
      <w:r w:rsidRPr="00BF52DA">
        <w:rPr>
          <w:rFonts w:ascii="Times New Roman" w:hAnsi="Times New Roman" w:cs="Times New Roman"/>
          <w:sz w:val="24"/>
        </w:rPr>
        <w:t xml:space="preserve"> - процент превышения расчетного размера дефицита местного бюджета</w:t>
      </w:r>
      <w:r w:rsidR="00DE01F6" w:rsidRPr="00BF52DA">
        <w:rPr>
          <w:rFonts w:ascii="Times New Roman" w:hAnsi="Times New Roman" w:cs="Times New Roman"/>
          <w:sz w:val="24"/>
        </w:rPr>
        <w:t xml:space="preserve"> доходов на очередной финансовый год</w:t>
      </w:r>
      <w:r w:rsidR="000C4C96" w:rsidRPr="00BF52DA">
        <w:rPr>
          <w:rFonts w:ascii="Times New Roman" w:hAnsi="Times New Roman" w:cs="Times New Roman"/>
          <w:sz w:val="24"/>
        </w:rPr>
        <w:t>.</w:t>
      </w:r>
    </w:p>
    <w:p w:rsidR="0045599C" w:rsidRPr="00BF52DA" w:rsidRDefault="0045599C" w:rsidP="0045599C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>3. В ходе исполнения бюджетов распределение дотаций осуществляется в случае если по итогам проведения мониторинга исполнения местных бюджетов установлен недостаток собственных доходов местных бюджетов и поступлений источников финансирования его дефицита для финансового обеспечения расходных обязательств муниципальных образований.</w:t>
      </w:r>
    </w:p>
    <w:p w:rsidR="0019539E" w:rsidRPr="00BF52DA" w:rsidRDefault="000C4C96" w:rsidP="003D308B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>Р</w:t>
      </w:r>
      <w:r w:rsidR="0019539E" w:rsidRPr="00BF52DA">
        <w:rPr>
          <w:rFonts w:ascii="Times New Roman" w:hAnsi="Times New Roman" w:cs="Times New Roman"/>
          <w:sz w:val="24"/>
        </w:rPr>
        <w:t>азмер дотации бюджету i-</w:t>
      </w:r>
      <w:proofErr w:type="spellStart"/>
      <w:r w:rsidR="0019539E" w:rsidRPr="00BF52DA">
        <w:rPr>
          <w:rFonts w:ascii="Times New Roman" w:hAnsi="Times New Roman" w:cs="Times New Roman"/>
          <w:sz w:val="24"/>
        </w:rPr>
        <w:t>го</w:t>
      </w:r>
      <w:proofErr w:type="spellEnd"/>
      <w:r w:rsidR="0019539E" w:rsidRPr="00BF52DA">
        <w:rPr>
          <w:rFonts w:ascii="Times New Roman" w:hAnsi="Times New Roman" w:cs="Times New Roman"/>
          <w:sz w:val="24"/>
        </w:rPr>
        <w:t xml:space="preserve"> муниципального образования определяется по следующей формуле: </w:t>
      </w:r>
    </w:p>
    <w:p w:rsidR="0019539E" w:rsidRPr="00BF52DA" w:rsidRDefault="0019539E" w:rsidP="003D308B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>  Дотi</w:t>
      </w:r>
      <w:r w:rsidR="00542848" w:rsidRPr="00BF52DA">
        <w:rPr>
          <w:rFonts w:ascii="Times New Roman" w:hAnsi="Times New Roman" w:cs="Times New Roman"/>
          <w:sz w:val="24"/>
          <w:vertAlign w:val="subscript"/>
        </w:rPr>
        <w:t>1</w:t>
      </w:r>
      <w:r w:rsidRPr="00BF52DA">
        <w:rPr>
          <w:rFonts w:ascii="Times New Roman" w:hAnsi="Times New Roman" w:cs="Times New Roman"/>
          <w:sz w:val="24"/>
        </w:rPr>
        <w:t xml:space="preserve"> = </w:t>
      </w:r>
      <w:proofErr w:type="spellStart"/>
      <w:r w:rsidRPr="00BF52DA">
        <w:rPr>
          <w:rFonts w:ascii="Times New Roman" w:hAnsi="Times New Roman" w:cs="Times New Roman"/>
          <w:sz w:val="24"/>
        </w:rPr>
        <w:t>ПД</w:t>
      </w:r>
      <w:proofErr w:type="gramStart"/>
      <w:r w:rsidRPr="00BF52DA">
        <w:rPr>
          <w:rFonts w:ascii="Times New Roman" w:hAnsi="Times New Roman" w:cs="Times New Roman"/>
          <w:sz w:val="24"/>
        </w:rPr>
        <w:t>i</w:t>
      </w:r>
      <w:proofErr w:type="spellEnd"/>
      <w:r w:rsidRPr="00BF52DA">
        <w:rPr>
          <w:rFonts w:ascii="Times New Roman" w:hAnsi="Times New Roman" w:cs="Times New Roman"/>
          <w:sz w:val="24"/>
        </w:rPr>
        <w:t>,  где</w:t>
      </w:r>
      <w:proofErr w:type="gramEnd"/>
      <w:r w:rsidRPr="00BF52DA">
        <w:rPr>
          <w:rFonts w:ascii="Times New Roman" w:hAnsi="Times New Roman" w:cs="Times New Roman"/>
          <w:sz w:val="24"/>
        </w:rPr>
        <w:t xml:space="preserve">: </w:t>
      </w:r>
    </w:p>
    <w:p w:rsidR="0019539E" w:rsidRPr="00BF52DA" w:rsidRDefault="0019539E" w:rsidP="003D308B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 xml:space="preserve">  </w:t>
      </w:r>
    </w:p>
    <w:p w:rsidR="0019539E" w:rsidRPr="00BF52DA" w:rsidRDefault="0019539E" w:rsidP="003D308B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spellStart"/>
      <w:r w:rsidRPr="00BF52DA">
        <w:rPr>
          <w:rFonts w:ascii="Times New Roman" w:hAnsi="Times New Roman" w:cs="Times New Roman"/>
          <w:sz w:val="24"/>
        </w:rPr>
        <w:t>ПДi</w:t>
      </w:r>
      <w:proofErr w:type="spellEnd"/>
      <w:r w:rsidRPr="00BF52DA">
        <w:rPr>
          <w:rFonts w:ascii="Times New Roman" w:hAnsi="Times New Roman" w:cs="Times New Roman"/>
          <w:sz w:val="24"/>
        </w:rPr>
        <w:t xml:space="preserve"> - прогнозируемое снижение поступлений налоговых и неналоговых доходов </w:t>
      </w:r>
      <w:proofErr w:type="gramStart"/>
      <w:r w:rsidRPr="00BF52DA">
        <w:rPr>
          <w:rFonts w:ascii="Times New Roman" w:hAnsi="Times New Roman" w:cs="Times New Roman"/>
          <w:sz w:val="24"/>
        </w:rPr>
        <w:t>бюджета</w:t>
      </w:r>
      <w:r w:rsidR="00D00105">
        <w:rPr>
          <w:rFonts w:ascii="Times New Roman" w:hAnsi="Times New Roman" w:cs="Times New Roman"/>
          <w:sz w:val="24"/>
        </w:rPr>
        <w:t xml:space="preserve"> </w:t>
      </w:r>
      <w:r w:rsidRPr="00BF52DA">
        <w:rPr>
          <w:rFonts w:ascii="Times New Roman" w:hAnsi="Times New Roman" w:cs="Times New Roman"/>
          <w:sz w:val="24"/>
        </w:rPr>
        <w:t xml:space="preserve"> i</w:t>
      </w:r>
      <w:proofErr w:type="gramEnd"/>
      <w:r w:rsidRPr="00BF52DA">
        <w:rPr>
          <w:rFonts w:ascii="Times New Roman" w:hAnsi="Times New Roman" w:cs="Times New Roman"/>
          <w:sz w:val="24"/>
        </w:rPr>
        <w:t>-</w:t>
      </w:r>
      <w:proofErr w:type="spellStart"/>
      <w:r w:rsidRPr="00BF52DA">
        <w:rPr>
          <w:rFonts w:ascii="Times New Roman" w:hAnsi="Times New Roman" w:cs="Times New Roman"/>
          <w:sz w:val="24"/>
        </w:rPr>
        <w:t>го</w:t>
      </w:r>
      <w:proofErr w:type="spellEnd"/>
      <w:r w:rsidRPr="00BF52DA">
        <w:rPr>
          <w:rFonts w:ascii="Times New Roman" w:hAnsi="Times New Roman" w:cs="Times New Roman"/>
          <w:sz w:val="24"/>
        </w:rPr>
        <w:t xml:space="preserve"> муниципального образования в текущем финансовом году. </w:t>
      </w:r>
    </w:p>
    <w:p w:rsidR="003D308B" w:rsidRPr="00BF52DA" w:rsidRDefault="0019539E" w:rsidP="003D308B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 xml:space="preserve">Прогнозируемые налоговые и неналоговые доходы муниципальных образований рассчитываются с учетом анализа текущей ситуации с исполнением местных бюджетов. </w:t>
      </w:r>
    </w:p>
    <w:p w:rsidR="0019539E" w:rsidRPr="00BF52DA" w:rsidRDefault="0019539E" w:rsidP="001953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 xml:space="preserve">В случае если </w:t>
      </w:r>
      <w:r w:rsidR="000231DF" w:rsidRPr="00BF52DA">
        <w:rPr>
          <w:rFonts w:ascii="Times New Roman" w:hAnsi="Times New Roman" w:cs="Times New Roman"/>
          <w:sz w:val="24"/>
        </w:rPr>
        <w:t xml:space="preserve">зарезервированный </w:t>
      </w:r>
      <w:r w:rsidRPr="00BF52DA">
        <w:rPr>
          <w:rFonts w:ascii="Times New Roman" w:hAnsi="Times New Roman" w:cs="Times New Roman"/>
          <w:sz w:val="24"/>
        </w:rPr>
        <w:t>объем средств, предусмотренный законом об областном бюджете на текущий финансовый год и на плановый период на предоставление дотаций, оказывается меньше объема дотаций муниципальным образованиям, рассчитанного в соответствии с настоящей методикой, объем дотаций для i-</w:t>
      </w:r>
      <w:proofErr w:type="spellStart"/>
      <w:r w:rsidRPr="00BF52DA">
        <w:rPr>
          <w:rFonts w:ascii="Times New Roman" w:hAnsi="Times New Roman" w:cs="Times New Roman"/>
          <w:sz w:val="24"/>
        </w:rPr>
        <w:t>го</w:t>
      </w:r>
      <w:proofErr w:type="spellEnd"/>
      <w:r w:rsidRPr="00BF52DA">
        <w:rPr>
          <w:rFonts w:ascii="Times New Roman" w:hAnsi="Times New Roman" w:cs="Times New Roman"/>
          <w:sz w:val="24"/>
        </w:rPr>
        <w:t xml:space="preserve"> муниципального образования сокращается пропорционально объему недостающих средств.</w:t>
      </w:r>
    </w:p>
    <w:p w:rsidR="006E6C67" w:rsidRPr="00BF52DA" w:rsidRDefault="000C4C96" w:rsidP="0073137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>3</w:t>
      </w:r>
      <w:r w:rsidR="006E6C67" w:rsidRPr="00BF52DA">
        <w:rPr>
          <w:rFonts w:ascii="Times New Roman" w:hAnsi="Times New Roman" w:cs="Times New Roman"/>
          <w:sz w:val="24"/>
        </w:rPr>
        <w:t xml:space="preserve">. Условием предоставления дотации является заключение соглашения о предоставлении из областного бюджета местному бюджету дотации (далее - соглашение), предусматривающего обязательства муниципального образования и ответственность за </w:t>
      </w:r>
      <w:r w:rsidR="006E6C67" w:rsidRPr="00BF52DA">
        <w:rPr>
          <w:rFonts w:ascii="Times New Roman" w:hAnsi="Times New Roman" w:cs="Times New Roman"/>
          <w:sz w:val="24"/>
        </w:rPr>
        <w:lastRenderedPageBreak/>
        <w:t>невыполнение предусмотренных указанным соглашением обязательств.</w:t>
      </w:r>
    </w:p>
    <w:p w:rsidR="006E6C67" w:rsidRPr="00BF52DA" w:rsidRDefault="000C4C96" w:rsidP="00E24B08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>4</w:t>
      </w:r>
      <w:r w:rsidR="006E6C67" w:rsidRPr="00BF52DA">
        <w:rPr>
          <w:rFonts w:ascii="Times New Roman" w:hAnsi="Times New Roman" w:cs="Times New Roman"/>
          <w:sz w:val="24"/>
        </w:rPr>
        <w:t>. Соглашение заключается между Министерством финансов Мурманской области (далее - Министерство) и администрациями муниципальных образований.</w:t>
      </w:r>
    </w:p>
    <w:p w:rsidR="006E6C67" w:rsidRPr="00BF52DA" w:rsidRDefault="000C4C96" w:rsidP="00E24B08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2" w:name="P2550"/>
      <w:bookmarkEnd w:id="2"/>
      <w:r w:rsidRPr="00BF52DA">
        <w:rPr>
          <w:rFonts w:ascii="Times New Roman" w:hAnsi="Times New Roman" w:cs="Times New Roman"/>
          <w:sz w:val="24"/>
        </w:rPr>
        <w:t>5</w:t>
      </w:r>
      <w:r w:rsidR="006E6C67" w:rsidRPr="00BF52DA">
        <w:rPr>
          <w:rFonts w:ascii="Times New Roman" w:hAnsi="Times New Roman" w:cs="Times New Roman"/>
          <w:sz w:val="24"/>
        </w:rPr>
        <w:t>. Соглашение должно предусматривать обязательства муниципального образования:</w:t>
      </w:r>
    </w:p>
    <w:p w:rsidR="006E6C67" w:rsidRPr="00BF52DA" w:rsidRDefault="006E6C67" w:rsidP="00E24B08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>- по соблюдению нормативов формирования расходов на содержание органов местного самоуправления муниципальных образований Мурманской области, утвержденных постановлением Правительства Мурманской области на очередной финансовый год, или по снижению в очередном финансовом году расходов на содержание органов местного самоуправления при установленном превышении указанных нормативов;</w:t>
      </w:r>
    </w:p>
    <w:p w:rsidR="003349A1" w:rsidRPr="00BF52DA" w:rsidRDefault="006E6C67" w:rsidP="003349A1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 xml:space="preserve">- соблюдению ограничений размера дефицита местного бюджета, установленного </w:t>
      </w:r>
      <w:r w:rsidR="000C4C96" w:rsidRPr="00BF52DA">
        <w:rPr>
          <w:rFonts w:ascii="Times New Roman" w:hAnsi="Times New Roman" w:cs="Times New Roman"/>
          <w:sz w:val="24"/>
        </w:rPr>
        <w:t>пунктом статьи 92.1</w:t>
      </w:r>
      <w:r w:rsidRPr="00BF52DA">
        <w:rPr>
          <w:rFonts w:ascii="Times New Roman" w:hAnsi="Times New Roman" w:cs="Times New Roman"/>
          <w:sz w:val="24"/>
        </w:rPr>
        <w:t xml:space="preserve"> Бюджетного кодекса Российской Федерации;</w:t>
      </w:r>
    </w:p>
    <w:p w:rsidR="006E6C67" w:rsidRPr="00BF52DA" w:rsidRDefault="006E6C67" w:rsidP="003349A1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>- недопущению образования просроченной кредиторской задолженности местного бюджета и муниципальных учреждений в части расходов на оплату труда, уплату взносов по обязательному социальному страхованию на выплаты денежного содержания и иные выплаты работникам.</w:t>
      </w:r>
    </w:p>
    <w:p w:rsidR="006E6C67" w:rsidRPr="00BF52DA" w:rsidRDefault="000C4C96" w:rsidP="003349A1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>5</w:t>
      </w:r>
      <w:r w:rsidR="006E6C67" w:rsidRPr="00BF52DA">
        <w:rPr>
          <w:rFonts w:ascii="Times New Roman" w:hAnsi="Times New Roman" w:cs="Times New Roman"/>
          <w:sz w:val="24"/>
        </w:rPr>
        <w:t xml:space="preserve">.1. В случае если в отчетном финансовом году муниципальным образованием допущены нарушения обязательств, предусмотренных </w:t>
      </w:r>
      <w:r w:rsidRPr="00BF52DA">
        <w:rPr>
          <w:rFonts w:ascii="Times New Roman" w:hAnsi="Times New Roman" w:cs="Times New Roman"/>
          <w:sz w:val="24"/>
        </w:rPr>
        <w:t>пунктом 5</w:t>
      </w:r>
      <w:r w:rsidR="006E6C67" w:rsidRPr="00BF52DA">
        <w:rPr>
          <w:rFonts w:ascii="Times New Roman" w:hAnsi="Times New Roman" w:cs="Times New Roman"/>
          <w:sz w:val="24"/>
        </w:rPr>
        <w:t xml:space="preserve"> настоящих Правил, объем средств, подлежащий возврату в областной бюджет в срок до 1 апреля года, следующего за годом предоставления дотации, определяется в размере 5 процентов от объема дотации, предоставленной в отчетном финансовом году, за каждое нарушенное обязательство.</w:t>
      </w:r>
    </w:p>
    <w:p w:rsidR="006E6C67" w:rsidRPr="00BF52DA" w:rsidRDefault="006E6C67" w:rsidP="003349A1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 xml:space="preserve">Объем средств, подлежащий возврату в областной бюджет, не должен превышать размер денежных средств, использованных с нарушением обязательств, установленных </w:t>
      </w:r>
      <w:r w:rsidR="000C4C96" w:rsidRPr="00BF52DA">
        <w:rPr>
          <w:rFonts w:ascii="Times New Roman" w:hAnsi="Times New Roman" w:cs="Times New Roman"/>
          <w:sz w:val="24"/>
        </w:rPr>
        <w:t>пунктом 5</w:t>
      </w:r>
      <w:r w:rsidRPr="00BF52DA">
        <w:rPr>
          <w:rFonts w:ascii="Times New Roman" w:hAnsi="Times New Roman" w:cs="Times New Roman"/>
          <w:sz w:val="24"/>
        </w:rPr>
        <w:t xml:space="preserve"> настоящих Правил.</w:t>
      </w:r>
    </w:p>
    <w:p w:rsidR="006E6C67" w:rsidRPr="00BF52DA" w:rsidRDefault="000C4C96" w:rsidP="003349A1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>6</w:t>
      </w:r>
      <w:r w:rsidR="006E6C67" w:rsidRPr="00BF52DA">
        <w:rPr>
          <w:rFonts w:ascii="Times New Roman" w:hAnsi="Times New Roman" w:cs="Times New Roman"/>
          <w:sz w:val="24"/>
        </w:rPr>
        <w:t xml:space="preserve">. Органы местного самоуправления муниципальных образований ежеквартально представляют в Министерство отчет о выполнении обязательств соглашений, указанных в </w:t>
      </w:r>
      <w:r w:rsidRPr="00BF52DA">
        <w:rPr>
          <w:rFonts w:ascii="Times New Roman" w:hAnsi="Times New Roman" w:cs="Times New Roman"/>
          <w:sz w:val="24"/>
        </w:rPr>
        <w:t>пункте 5</w:t>
      </w:r>
      <w:r w:rsidR="006E6C67" w:rsidRPr="00BF52DA">
        <w:rPr>
          <w:rFonts w:ascii="Times New Roman" w:hAnsi="Times New Roman" w:cs="Times New Roman"/>
          <w:sz w:val="24"/>
        </w:rPr>
        <w:t xml:space="preserve"> настоящих Правил, в срок не позднее 20 числа месяца, следующего за отчетным кварталом.</w:t>
      </w:r>
    </w:p>
    <w:p w:rsidR="003349A1" w:rsidRPr="00BF52DA" w:rsidRDefault="000C4C96" w:rsidP="003349A1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>7</w:t>
      </w:r>
      <w:r w:rsidR="006E6C67" w:rsidRPr="00BF52DA">
        <w:rPr>
          <w:rFonts w:ascii="Times New Roman" w:hAnsi="Times New Roman" w:cs="Times New Roman"/>
          <w:sz w:val="24"/>
        </w:rPr>
        <w:t>. Перечисление дотации осуществляется на казначейский счет для осуществления и отражения операций по учету и распределению поступлений для последующего перечисления в установленном порядке в местные бюджеты.</w:t>
      </w:r>
    </w:p>
    <w:p w:rsidR="003349A1" w:rsidRPr="00BF52DA" w:rsidRDefault="006E6C67" w:rsidP="003349A1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>Для перечисления дотации муниципальное образование направляет в Министерство заявку на планируемый месяц не позднее 20-го числа месяца, предшествующего планируемому, при недостатке собственных доходов по форме, установленной Министерством.</w:t>
      </w:r>
    </w:p>
    <w:p w:rsidR="006E6C67" w:rsidRPr="00BF52DA" w:rsidRDefault="000C4C96" w:rsidP="003349A1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52DA">
        <w:rPr>
          <w:rFonts w:ascii="Times New Roman" w:hAnsi="Times New Roman" w:cs="Times New Roman"/>
          <w:sz w:val="24"/>
        </w:rPr>
        <w:t>8</w:t>
      </w:r>
      <w:r w:rsidR="006E6C67" w:rsidRPr="00BF52DA">
        <w:rPr>
          <w:rFonts w:ascii="Times New Roman" w:hAnsi="Times New Roman" w:cs="Times New Roman"/>
          <w:sz w:val="24"/>
        </w:rPr>
        <w:t>. Контроль за соблюдением получателями дотации условий и порядка, установленных при предоставлении дотации, осуществляют Министерство и органы государственного финансового контроля Мурманской области.</w:t>
      </w:r>
    </w:p>
    <w:p w:rsidR="006E6C67" w:rsidRDefault="006E6C67">
      <w:pPr>
        <w:pStyle w:val="ConsPlusNormal"/>
        <w:jc w:val="both"/>
      </w:pPr>
    </w:p>
    <w:p w:rsidR="006E6C67" w:rsidRDefault="006E6C67">
      <w:pPr>
        <w:pStyle w:val="ConsPlusNormal"/>
        <w:jc w:val="both"/>
      </w:pPr>
    </w:p>
    <w:p w:rsidR="006E6C67" w:rsidRDefault="006E6C67">
      <w:pPr>
        <w:pStyle w:val="ConsPlusNormal"/>
        <w:jc w:val="both"/>
      </w:pPr>
    </w:p>
    <w:sectPr w:rsidR="006E6C67" w:rsidSect="00BF52DA">
      <w:headerReference w:type="default" r:id="rId6"/>
      <w:pgSz w:w="11905" w:h="16838"/>
      <w:pgMar w:top="1134" w:right="851" w:bottom="992" w:left="1701" w:header="62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329" w:rsidRDefault="00325329" w:rsidP="00325329">
      <w:pPr>
        <w:spacing w:after="0" w:line="240" w:lineRule="auto"/>
      </w:pPr>
      <w:r>
        <w:separator/>
      </w:r>
    </w:p>
  </w:endnote>
  <w:endnote w:type="continuationSeparator" w:id="0">
    <w:p w:rsidR="00325329" w:rsidRDefault="00325329" w:rsidP="00325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329" w:rsidRDefault="00325329" w:rsidP="00325329">
      <w:pPr>
        <w:spacing w:after="0" w:line="240" w:lineRule="auto"/>
      </w:pPr>
      <w:r>
        <w:separator/>
      </w:r>
    </w:p>
  </w:footnote>
  <w:footnote w:type="continuationSeparator" w:id="0">
    <w:p w:rsidR="00325329" w:rsidRDefault="00325329" w:rsidP="00325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6984186"/>
      <w:docPartObj>
        <w:docPartGallery w:val="Page Numbers (Top of Page)"/>
        <w:docPartUnique/>
      </w:docPartObj>
    </w:sdtPr>
    <w:sdtEndPr/>
    <w:sdtContent>
      <w:p w:rsidR="00325329" w:rsidRDefault="0032532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0EC">
          <w:rPr>
            <w:noProof/>
          </w:rPr>
          <w:t>2</w:t>
        </w:r>
        <w:r>
          <w:fldChar w:fldCharType="end"/>
        </w:r>
      </w:p>
    </w:sdtContent>
  </w:sdt>
  <w:p w:rsidR="00325329" w:rsidRDefault="003253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C67"/>
    <w:rsid w:val="000231DF"/>
    <w:rsid w:val="00027080"/>
    <w:rsid w:val="000358EC"/>
    <w:rsid w:val="000A4685"/>
    <w:rsid w:val="000B35B3"/>
    <w:rsid w:val="000C4C96"/>
    <w:rsid w:val="00151B5D"/>
    <w:rsid w:val="0019539E"/>
    <w:rsid w:val="001E7FC7"/>
    <w:rsid w:val="002300B0"/>
    <w:rsid w:val="00243272"/>
    <w:rsid w:val="00325329"/>
    <w:rsid w:val="003349A1"/>
    <w:rsid w:val="00353421"/>
    <w:rsid w:val="003A522A"/>
    <w:rsid w:val="003D308B"/>
    <w:rsid w:val="003D7F7B"/>
    <w:rsid w:val="003F6330"/>
    <w:rsid w:val="0045599C"/>
    <w:rsid w:val="004A64FB"/>
    <w:rsid w:val="00531C82"/>
    <w:rsid w:val="00542848"/>
    <w:rsid w:val="0058015B"/>
    <w:rsid w:val="00637493"/>
    <w:rsid w:val="00694292"/>
    <w:rsid w:val="006E6C67"/>
    <w:rsid w:val="00712A06"/>
    <w:rsid w:val="00720E49"/>
    <w:rsid w:val="0073137E"/>
    <w:rsid w:val="00785281"/>
    <w:rsid w:val="007B6996"/>
    <w:rsid w:val="00867914"/>
    <w:rsid w:val="00895FFF"/>
    <w:rsid w:val="008A44B8"/>
    <w:rsid w:val="008A48FA"/>
    <w:rsid w:val="008C06ED"/>
    <w:rsid w:val="008F7B1C"/>
    <w:rsid w:val="00931E84"/>
    <w:rsid w:val="00953879"/>
    <w:rsid w:val="009B1998"/>
    <w:rsid w:val="009B754E"/>
    <w:rsid w:val="00A246AA"/>
    <w:rsid w:val="00AA29D7"/>
    <w:rsid w:val="00AB4A83"/>
    <w:rsid w:val="00AC6A68"/>
    <w:rsid w:val="00B832C8"/>
    <w:rsid w:val="00B904EF"/>
    <w:rsid w:val="00B91721"/>
    <w:rsid w:val="00BD07AB"/>
    <w:rsid w:val="00BE32DC"/>
    <w:rsid w:val="00BF52DA"/>
    <w:rsid w:val="00C00448"/>
    <w:rsid w:val="00C07E0E"/>
    <w:rsid w:val="00C10AE6"/>
    <w:rsid w:val="00C32FE7"/>
    <w:rsid w:val="00C37BA9"/>
    <w:rsid w:val="00C6624D"/>
    <w:rsid w:val="00CC6B86"/>
    <w:rsid w:val="00CF24D5"/>
    <w:rsid w:val="00CF6D2F"/>
    <w:rsid w:val="00D00105"/>
    <w:rsid w:val="00D16EA6"/>
    <w:rsid w:val="00D76E58"/>
    <w:rsid w:val="00D83DCE"/>
    <w:rsid w:val="00DE01F6"/>
    <w:rsid w:val="00DE2476"/>
    <w:rsid w:val="00E24B08"/>
    <w:rsid w:val="00E87DC4"/>
    <w:rsid w:val="00EB2748"/>
    <w:rsid w:val="00ED22EC"/>
    <w:rsid w:val="00F633E4"/>
    <w:rsid w:val="00F72A10"/>
    <w:rsid w:val="00FD10EC"/>
    <w:rsid w:val="00FE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2CC15BC-04C8-4D94-A7F9-FDC76201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C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E6C6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E6C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E6C6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E6C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E6C6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E6C6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E6C6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95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25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5329"/>
  </w:style>
  <w:style w:type="paragraph" w:styleId="a6">
    <w:name w:val="footer"/>
    <w:basedOn w:val="a"/>
    <w:link w:val="a7"/>
    <w:uiPriority w:val="99"/>
    <w:unhideWhenUsed/>
    <w:rsid w:val="00325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5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Ильичева Н.В.</dc:creator>
  <cp:keywords/>
  <dc:description/>
  <cp:lastModifiedBy>Ильичева Н.В.</cp:lastModifiedBy>
  <cp:revision>8</cp:revision>
  <dcterms:created xsi:type="dcterms:W3CDTF">2024-10-31T07:36:00Z</dcterms:created>
  <dcterms:modified xsi:type="dcterms:W3CDTF">2025-10-24T14:21:00Z</dcterms:modified>
</cp:coreProperties>
</file>